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324E" w14:textId="2487F444" w:rsidR="009B6886" w:rsidRDefault="00EE6742" w:rsidP="009B6886">
      <w:pPr>
        <w:jc w:val="right"/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  <w:lang w:val="ja-JP"/>
        </w:rPr>
        <w:drawing>
          <wp:anchor distT="0" distB="0" distL="114300" distR="114300" simplePos="0" relativeHeight="251659776" behindDoc="1" locked="0" layoutInCell="1" allowOverlap="1" wp14:anchorId="0AADCAB9" wp14:editId="442D5877">
            <wp:simplePos x="0" y="0"/>
            <wp:positionH relativeFrom="column">
              <wp:posOffset>-419100</wp:posOffset>
            </wp:positionH>
            <wp:positionV relativeFrom="paragraph">
              <wp:posOffset>-371476</wp:posOffset>
            </wp:positionV>
            <wp:extent cx="7515225" cy="105632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786" cy="10583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C8F76" w14:textId="73A538FB" w:rsidR="00D57E6B" w:rsidRPr="001C77DB" w:rsidRDefault="00D57E6B" w:rsidP="001C77DB">
      <w:pPr>
        <w:ind w:right="42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C77DB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日本ＡＬＳ協会福島県支部</w:t>
      </w:r>
    </w:p>
    <w:p w14:paraId="35887364" w14:textId="77777777" w:rsidR="009B6886" w:rsidRPr="001C77DB" w:rsidRDefault="00D57E6B" w:rsidP="001C77DB">
      <w:pPr>
        <w:jc w:val="center"/>
        <w:rPr>
          <w:rFonts w:ascii="HG丸ｺﾞｼｯｸM-PRO" w:eastAsia="HG丸ｺﾞｼｯｸM-PRO" w:hAnsi="HG丸ｺﾞｼｯｸM-PRO"/>
          <w:b/>
          <w:noProof/>
          <w:sz w:val="44"/>
          <w:szCs w:val="44"/>
        </w:rPr>
      </w:pPr>
      <w:r w:rsidRPr="001C77DB">
        <w:rPr>
          <w:rFonts w:ascii="HG丸ｺﾞｼｯｸM-PRO" w:eastAsia="HG丸ｺﾞｼｯｸM-PRO" w:hAnsi="HG丸ｺﾞｼｯｸM-PRO" w:hint="eastAsia"/>
          <w:b/>
          <w:noProof/>
          <w:sz w:val="44"/>
          <w:szCs w:val="44"/>
        </w:rPr>
        <w:t>患者家族交流会のご案内</w:t>
      </w:r>
    </w:p>
    <w:p w14:paraId="4EBF8EC8" w14:textId="77777777" w:rsidR="009B6886" w:rsidRPr="00D57E6B" w:rsidRDefault="009B6886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25D56520" w14:textId="77777777" w:rsidR="009B6886" w:rsidRPr="001C77DB" w:rsidRDefault="001C77D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</w:t>
      </w:r>
      <w:r w:rsidR="00D57E6B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「ＡＬＳ（筋萎縮性側索硬化症）」。この病気の発症率は１０万人に２～３人と言われています。</w:t>
      </w:r>
    </w:p>
    <w:p w14:paraId="069547A2" w14:textId="77777777" w:rsidR="00D57E6B" w:rsidRPr="001C77DB" w:rsidRDefault="001C77D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D57E6B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その発症率の低さから、同じ病気の方と出会う機会はなかなかなく、患者さんもご家族の</w:t>
      </w:r>
    </w:p>
    <w:p w14:paraId="27E9BE83" w14:textId="77777777" w:rsidR="00D57E6B" w:rsidRPr="001C77DB" w:rsidRDefault="001C77D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D57E6B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皆様も、孤独なお気持ちのなかで病気と向き合って</w:t>
      </w:r>
      <w:r w:rsidR="00BA06C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いる方も多い</w:t>
      </w:r>
      <w:r w:rsidR="00D57E6B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のではないでしょうか。</w:t>
      </w:r>
    </w:p>
    <w:p w14:paraId="4D3E64F5" w14:textId="5B1B7678" w:rsidR="009B6886" w:rsidRPr="001C77DB" w:rsidRDefault="001C77D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="006210D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そこで、このたび</w:t>
      </w:r>
      <w:r w:rsidR="00D57E6B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下記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により</w:t>
      </w:r>
      <w:r w:rsidR="00D57E6B" w:rsidRPr="00BA06CC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患者家族交流会</w:t>
      </w:r>
      <w:r w:rsidR="0091749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を開催しま</w:t>
      </w:r>
      <w:r w:rsidR="00D57E6B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す。</w:t>
      </w:r>
    </w:p>
    <w:p w14:paraId="6DB3DBC6" w14:textId="77777777" w:rsidR="00D57E6B" w:rsidRPr="001C77DB" w:rsidRDefault="00D57E6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日頃のお悩みやこれからの生活へのご不安、疑問に思っていらっしゃることを話し合い、</w:t>
      </w:r>
    </w:p>
    <w:p w14:paraId="280333CA" w14:textId="77777777" w:rsidR="009B6886" w:rsidRPr="001C77DB" w:rsidRDefault="001C77D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D57E6B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お互いに情報交換してみませんか？</w:t>
      </w:r>
    </w:p>
    <w:p w14:paraId="61491EBF" w14:textId="77777777" w:rsidR="00ED6C96" w:rsidRDefault="001C77DB" w:rsidP="001C77DB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="00D57E6B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お１人では解決できないことも、同じ立場の皆さんでお話しすることで解決の糸口が見つ</w:t>
      </w:r>
    </w:p>
    <w:p w14:paraId="34726B28" w14:textId="7B9B7579" w:rsidR="009B6886" w:rsidRPr="001C77DB" w:rsidRDefault="00ED6C96" w:rsidP="001C77DB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D57E6B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かるかもしれません。ぜひお気軽にご参加ください。</w:t>
      </w:r>
      <w:r w:rsidR="008F2F8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支援職の方のご参加も歓迎します。</w:t>
      </w:r>
    </w:p>
    <w:p w14:paraId="2485A949" w14:textId="77777777" w:rsidR="009B6886" w:rsidRPr="00D57E6B" w:rsidRDefault="00D57E6B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</w:t>
      </w:r>
    </w:p>
    <w:p w14:paraId="36BC217F" w14:textId="77777777" w:rsidR="009B6886" w:rsidRPr="00CF12E1" w:rsidRDefault="00224414" w:rsidP="00224414">
      <w:pPr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CF12E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記</w:t>
      </w:r>
    </w:p>
    <w:p w14:paraId="6A5DE604" w14:textId="77777777" w:rsidR="009B6886" w:rsidRPr="00D57E6B" w:rsidRDefault="009B6886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2F4E2256" w14:textId="6F82F1BB" w:rsidR="009B6886" w:rsidRPr="001C77DB" w:rsidRDefault="00224414">
      <w:pPr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Pr="001C77D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１．日</w:t>
      </w:r>
      <w:r w:rsidR="00ED6C96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</w:t>
      </w:r>
      <w:r w:rsidRPr="001C77D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時</w:t>
      </w:r>
      <w:r w:rsidR="00ED6C96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令和4年3月5日（土）　午後1時～</w:t>
      </w:r>
      <w:r w:rsidR="00A231DC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３：３０終了予定</w:t>
      </w:r>
    </w:p>
    <w:p w14:paraId="2E93DB9E" w14:textId="795CFD48" w:rsidR="00ED6C96" w:rsidRDefault="00ED6C96" w:rsidP="00B86E15">
      <w:pPr>
        <w:pStyle w:val="a5"/>
        <w:ind w:leftChars="0" w:left="1515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7F6DBEE5" w14:textId="321E68E2" w:rsidR="00ED6C96" w:rsidRPr="00ED6C96" w:rsidRDefault="00ED6C96" w:rsidP="00ED6C96">
      <w:pPr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Pr="00ED6C9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２．場　　所　　郡山市障害者福祉センター</w:t>
      </w:r>
    </w:p>
    <w:p w14:paraId="5AE2D83D" w14:textId="724A66DF" w:rsidR="00ED6C96" w:rsidRPr="00ED6C96" w:rsidRDefault="00ED6C96" w:rsidP="00ED6C96">
      <w:pPr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 w:rsidRPr="00ED6C9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　　　　　　　　　　（郡山市香久池一丁目１５－１５）</w:t>
      </w:r>
    </w:p>
    <w:p w14:paraId="43D25F66" w14:textId="78A2B387" w:rsidR="00ED6C96" w:rsidRPr="00ED6C96" w:rsidRDefault="00ED6C96" w:rsidP="00ED6C96">
      <w:pPr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</w:p>
    <w:p w14:paraId="14CE3C54" w14:textId="53AA63C4" w:rsidR="00ED6C96" w:rsidRDefault="00ED6C96" w:rsidP="00ED6C96">
      <w:pPr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 w:rsidRPr="00ED6C9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　　３．開催方法　　zoomを利用したオンラインとリアルに集まるハイブリッド開催</w:t>
      </w:r>
    </w:p>
    <w:p w14:paraId="6A3B6D74" w14:textId="2FCC19B3" w:rsidR="00ED6C96" w:rsidRPr="00ED6C96" w:rsidRDefault="00ED6C96" w:rsidP="00ED6C96">
      <w:pPr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　　　　　　　　　　（オンラインまたは会場に来る方法のどちらかを</w:t>
      </w:r>
      <w:r w:rsidR="00F93972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お選びいただ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けます）</w:t>
      </w:r>
    </w:p>
    <w:p w14:paraId="4C0A6483" w14:textId="77777777" w:rsidR="00ED6C96" w:rsidRPr="00ED6C96" w:rsidRDefault="00ED6C96" w:rsidP="00ED6C96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661CD63A" w14:textId="4AC242D9" w:rsidR="009B6886" w:rsidRPr="001C77DB" w:rsidRDefault="008A3058">
      <w:pPr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8751" behindDoc="1" locked="0" layoutInCell="1" allowOverlap="1" wp14:anchorId="04CEC564" wp14:editId="4F35F250">
            <wp:simplePos x="0" y="0"/>
            <wp:positionH relativeFrom="column">
              <wp:posOffset>5142865</wp:posOffset>
            </wp:positionH>
            <wp:positionV relativeFrom="paragraph">
              <wp:posOffset>142875</wp:posOffset>
            </wp:positionV>
            <wp:extent cx="1438275" cy="14573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7FD0"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ED6C9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ED6C96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４．</w:t>
      </w:r>
      <w:r w:rsidR="001C7FD0" w:rsidRPr="00ED6C96">
        <w:rPr>
          <w:rFonts w:ascii="HG丸ｺﾞｼｯｸM-PRO" w:eastAsia="HG丸ｺﾞｼｯｸM-PRO" w:hAnsi="HG丸ｺﾞｼｯｸM-PRO" w:hint="eastAsia"/>
          <w:b/>
          <w:noProof/>
          <w:spacing w:val="60"/>
          <w:kern w:val="0"/>
          <w:sz w:val="24"/>
          <w:szCs w:val="24"/>
          <w:fitText w:val="964" w:id="-1674308864"/>
        </w:rPr>
        <w:t>参加</w:t>
      </w:r>
      <w:r w:rsidR="001C7FD0" w:rsidRPr="00ED6C96">
        <w:rPr>
          <w:rFonts w:ascii="HG丸ｺﾞｼｯｸM-PRO" w:eastAsia="HG丸ｺﾞｼｯｸM-PRO" w:hAnsi="HG丸ｺﾞｼｯｸM-PRO" w:hint="eastAsia"/>
          <w:b/>
          <w:noProof/>
          <w:spacing w:val="1"/>
          <w:kern w:val="0"/>
          <w:sz w:val="24"/>
          <w:szCs w:val="24"/>
          <w:fitText w:val="964" w:id="-1674308864"/>
        </w:rPr>
        <w:t>費</w:t>
      </w:r>
      <w:r w:rsidR="001C7FD0" w:rsidRPr="001C77D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無　　料</w:t>
      </w:r>
    </w:p>
    <w:p w14:paraId="7B535A5D" w14:textId="77777777" w:rsidR="009B6886" w:rsidRPr="001C77DB" w:rsidRDefault="009B6886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47BEA62F" w14:textId="198B6736" w:rsidR="009B6886" w:rsidRDefault="001C7FD0" w:rsidP="001C77DB">
      <w:pPr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1C77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="00ED6C96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５</w:t>
      </w:r>
      <w:r w:rsidRPr="001C77D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．お申込み</w:t>
      </w:r>
      <w:r w:rsidR="001C77D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</w:t>
      </w:r>
      <w:r w:rsidR="007F06F5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① </w:t>
      </w:r>
      <w:r w:rsidRPr="001C77D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別紙申込書によりＦＡＸにて下記までお申込</w:t>
      </w:r>
      <w:r w:rsidR="008A305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み</w:t>
      </w:r>
    </w:p>
    <w:p w14:paraId="77FA3169" w14:textId="14033712" w:rsidR="001C77DB" w:rsidRDefault="001C77DB" w:rsidP="001C77DB">
      <w:pPr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　　　　　　</w:t>
      </w:r>
      <w:r w:rsidR="007F06F5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② </w:t>
      </w:r>
      <w:r w:rsidR="008A305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QRコードからお申し込み　　　　　　　　　　　</w:t>
      </w:r>
    </w:p>
    <w:p w14:paraId="48767B22" w14:textId="240517F1" w:rsidR="008A3058" w:rsidRDefault="008A3058" w:rsidP="001C77DB">
      <w:pPr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　　　　　　　上記のどちらかの方法でお申込みください。</w:t>
      </w:r>
    </w:p>
    <w:p w14:paraId="31F302F0" w14:textId="77FDABCC" w:rsidR="009776DB" w:rsidRPr="00177B46" w:rsidRDefault="009776DB" w:rsidP="001C7FD0">
      <w:pPr>
        <w:rPr>
          <w:rFonts w:ascii="HG丸ｺﾞｼｯｸM-PRO" w:eastAsia="HG丸ｺﾞｼｯｸM-PRO" w:hAnsi="HG丸ｺﾞｼｯｸM-PRO"/>
          <w:b/>
          <w:noProof/>
          <w:sz w:val="22"/>
          <w:u w:val="single"/>
        </w:rPr>
      </w:pPr>
    </w:p>
    <w:p w14:paraId="52C485DB" w14:textId="77777777" w:rsidR="00BA06CC" w:rsidRDefault="00BA06CC" w:rsidP="00BA06CC">
      <w:pPr>
        <w:jc w:val="center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1CC2B" wp14:editId="66EEAC11">
                <wp:simplePos x="0" y="0"/>
                <wp:positionH relativeFrom="column">
                  <wp:posOffset>409575</wp:posOffset>
                </wp:positionH>
                <wp:positionV relativeFrom="paragraph">
                  <wp:posOffset>152400</wp:posOffset>
                </wp:positionV>
                <wp:extent cx="5876925" cy="12477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247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DF9A9" id="角丸四角形 7" o:spid="_x0000_s1026" style="position:absolute;left:0;text-align:left;margin-left:32.25pt;margin-top:12pt;width:462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" filled="f" strokecolor="black [3213]" strokeweight="2pt"/>
            </w:pict>
          </mc:Fallback>
        </mc:AlternateContent>
      </w:r>
    </w:p>
    <w:p w14:paraId="58500623" w14:textId="77777777" w:rsidR="009B6886" w:rsidRPr="00F93972" w:rsidRDefault="001C7FD0" w:rsidP="00BA06CC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 w:rsidRPr="00F93972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お申込み・お問合せ</w:t>
      </w:r>
    </w:p>
    <w:p w14:paraId="110855EB" w14:textId="77777777" w:rsidR="001C7FD0" w:rsidRPr="00BA06CC" w:rsidRDefault="001C7FD0" w:rsidP="00BA06CC">
      <w:pPr>
        <w:jc w:val="center"/>
        <w:rPr>
          <w:rFonts w:ascii="HG丸ｺﾞｼｯｸM-PRO" w:eastAsia="HG丸ｺﾞｼｯｸM-PRO" w:hAnsi="HG丸ｺﾞｼｯｸM-PRO"/>
          <w:b/>
          <w:noProof/>
          <w:sz w:val="26"/>
          <w:szCs w:val="26"/>
        </w:rPr>
      </w:pPr>
      <w:r w:rsidRPr="00BA06CC"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w:t>日本ＡＬＳ協会福島県支部（いわき自立生活センター内）</w:t>
      </w:r>
    </w:p>
    <w:p w14:paraId="07D4CCC0" w14:textId="77777777" w:rsidR="009B6886" w:rsidRPr="00BA06CC" w:rsidRDefault="001C7FD0" w:rsidP="00BA06CC">
      <w:pPr>
        <w:jc w:val="center"/>
        <w:rPr>
          <w:rFonts w:ascii="HG丸ｺﾞｼｯｸM-PRO" w:eastAsia="HG丸ｺﾞｼｯｸM-PRO" w:hAnsi="HG丸ｺﾞｼｯｸM-PRO"/>
          <w:b/>
          <w:noProof/>
          <w:sz w:val="26"/>
          <w:szCs w:val="26"/>
        </w:rPr>
      </w:pPr>
      <w:r w:rsidRPr="00BA06CC"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w:t>電話０２４６－６８－８９２５　　ＦＡＸ０２４６－６８－８９２６</w:t>
      </w:r>
    </w:p>
    <w:p w14:paraId="09BF93F5" w14:textId="77777777" w:rsidR="009B6886" w:rsidRPr="00D57E6B" w:rsidRDefault="009B6886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65E0642F" w14:textId="77777777" w:rsidR="00F93972" w:rsidRPr="0093235D" w:rsidRDefault="00F93972" w:rsidP="0093235D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58B92013" w14:textId="7D1D3DFF" w:rsidR="00F93972" w:rsidRPr="00F93972" w:rsidRDefault="00ED6C96" w:rsidP="00F93972">
      <w:pPr>
        <w:ind w:firstLineChars="300" w:firstLine="72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F9397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★当日会場において、各種</w:t>
      </w:r>
      <w:r w:rsidR="001C7FD0" w:rsidRPr="00F9397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意思伝達装置</w:t>
      </w:r>
      <w:r w:rsidRPr="00F9397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（視線入力などの最新機器）</w:t>
      </w:r>
      <w:r w:rsidR="00F93972" w:rsidRPr="00F9397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やスイッチ</w:t>
      </w:r>
      <w:r w:rsidRPr="00F9397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の</w:t>
      </w:r>
    </w:p>
    <w:p w14:paraId="64C5A53F" w14:textId="4ADC887F" w:rsidR="0093235D" w:rsidRDefault="001C7FD0" w:rsidP="0093235D">
      <w:pPr>
        <w:ind w:firstLineChars="400" w:firstLine="96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F9397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展示説明会も開催いたします</w:t>
      </w:r>
      <w:r w:rsidR="0093235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</w:p>
    <w:p w14:paraId="72F673F9" w14:textId="41290894" w:rsidR="0093235D" w:rsidRPr="0093235D" w:rsidRDefault="0093235D" w:rsidP="0093235D">
      <w:pPr>
        <w:ind w:firstLineChars="300" w:firstLine="720"/>
        <w:rPr>
          <w:rFonts w:ascii="HG丸ｺﾞｼｯｸM-PRO" w:eastAsia="HG丸ｺﾞｼｯｸM-PRO" w:hAnsi="HG丸ｺﾞｼｯｸM-PRO"/>
          <w:noProof/>
          <w:sz w:val="24"/>
          <w:szCs w:val="24"/>
          <w:u w:val="single"/>
        </w:rPr>
      </w:pPr>
      <w:r w:rsidRPr="0093235D"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w:t>★新型コロナウイルス感染症の状況によっては、オンラインのみの開催になります</w:t>
      </w:r>
    </w:p>
    <w:p w14:paraId="5E3AEC02" w14:textId="4B1C7CCF" w:rsidR="0093235D" w:rsidRPr="0093235D" w:rsidRDefault="0093235D" w:rsidP="0093235D">
      <w:pPr>
        <w:ind w:firstLineChars="300" w:firstLine="720"/>
        <w:rPr>
          <w:rFonts w:ascii="HG丸ｺﾞｼｯｸM-PRO" w:eastAsia="HG丸ｺﾞｼｯｸM-PRO" w:hAnsi="HG丸ｺﾞｼｯｸM-PRO"/>
          <w:noProof/>
          <w:sz w:val="24"/>
          <w:szCs w:val="24"/>
          <w:u w:val="single"/>
        </w:rPr>
      </w:pPr>
      <w:r w:rsidRPr="0093235D"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w:t xml:space="preserve">　ので、ご了承ください。</w:t>
      </w:r>
    </w:p>
    <w:sectPr w:rsidR="0093235D" w:rsidRPr="0093235D" w:rsidSect="00CA46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E35D6"/>
    <w:multiLevelType w:val="hybridMultilevel"/>
    <w:tmpl w:val="01BCEBDA"/>
    <w:lvl w:ilvl="0" w:tplc="026C66CC">
      <w:start w:val="3"/>
      <w:numFmt w:val="bullet"/>
      <w:lvlText w:val="※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54C5624F"/>
    <w:multiLevelType w:val="hybridMultilevel"/>
    <w:tmpl w:val="8FBEE32C"/>
    <w:lvl w:ilvl="0" w:tplc="04090005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EA"/>
    <w:rsid w:val="0001445F"/>
    <w:rsid w:val="000508AF"/>
    <w:rsid w:val="00177B46"/>
    <w:rsid w:val="001C77DB"/>
    <w:rsid w:val="001C7FD0"/>
    <w:rsid w:val="001E5DA1"/>
    <w:rsid w:val="002140CD"/>
    <w:rsid w:val="00224414"/>
    <w:rsid w:val="002F3E59"/>
    <w:rsid w:val="005D6909"/>
    <w:rsid w:val="006210DF"/>
    <w:rsid w:val="007F06F5"/>
    <w:rsid w:val="008A3058"/>
    <w:rsid w:val="008B357A"/>
    <w:rsid w:val="008F2F8B"/>
    <w:rsid w:val="008F7BC0"/>
    <w:rsid w:val="0091749E"/>
    <w:rsid w:val="0093235D"/>
    <w:rsid w:val="009776DB"/>
    <w:rsid w:val="00985F2D"/>
    <w:rsid w:val="009B6886"/>
    <w:rsid w:val="009E1FAC"/>
    <w:rsid w:val="00A231DC"/>
    <w:rsid w:val="00B86E15"/>
    <w:rsid w:val="00BA06CC"/>
    <w:rsid w:val="00BE6656"/>
    <w:rsid w:val="00CA46EA"/>
    <w:rsid w:val="00CF12E1"/>
    <w:rsid w:val="00D57E6B"/>
    <w:rsid w:val="00E4222A"/>
    <w:rsid w:val="00ED6C96"/>
    <w:rsid w:val="00EE6742"/>
    <w:rsid w:val="00F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C773E"/>
  <w15:docId w15:val="{A65C748A-0DF8-4B48-A799-755297DB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6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244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長谷川 智美</cp:lastModifiedBy>
  <cp:revision>8</cp:revision>
  <cp:lastPrinted>2018-10-17T05:51:00Z</cp:lastPrinted>
  <dcterms:created xsi:type="dcterms:W3CDTF">2021-12-06T07:26:00Z</dcterms:created>
  <dcterms:modified xsi:type="dcterms:W3CDTF">2022-01-06T05:25:00Z</dcterms:modified>
</cp:coreProperties>
</file>